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03" w:rsidRDefault="00665EEA">
      <w:pPr>
        <w:pStyle w:val="Bodytext20"/>
        <w:shd w:val="clear" w:color="auto" w:fill="auto"/>
        <w:tabs>
          <w:tab w:val="right" w:pos="9278"/>
        </w:tabs>
        <w:jc w:val="left"/>
      </w:pPr>
      <w:r>
        <w:t>UỶ BAN NHÂN DÂN</w:t>
      </w:r>
      <w:r>
        <w:tab/>
        <w:t>CỘNG HOÀ XÃ HỘI CHỦ NGHĨA VIỆT NAM</w:t>
      </w:r>
    </w:p>
    <w:p w:rsidR="00525803" w:rsidRDefault="00665EEA">
      <w:pPr>
        <w:pStyle w:val="Bodytext20"/>
        <w:shd w:val="clear" w:color="auto" w:fill="auto"/>
        <w:tabs>
          <w:tab w:val="right" w:pos="5270"/>
          <w:tab w:val="right" w:pos="5687"/>
          <w:tab w:val="right" w:pos="5688"/>
          <w:tab w:val="right" w:pos="6239"/>
          <w:tab w:val="right" w:pos="6638"/>
          <w:tab w:val="right" w:pos="6638"/>
          <w:tab w:val="right" w:pos="7396"/>
          <w:tab w:val="right" w:pos="8020"/>
        </w:tabs>
        <w:jc w:val="left"/>
      </w:pPr>
      <w:r>
        <w:t>TỈNH ĐỒNG THÁP</w:t>
      </w:r>
      <w:r>
        <w:tab/>
        <w:t>Độc</w:t>
      </w:r>
      <w:r>
        <w:tab/>
        <w:t>lập</w:t>
      </w:r>
      <w:r>
        <w:tab/>
        <w:t>-</w:t>
      </w:r>
      <w:r>
        <w:tab/>
        <w:t>Tự</w:t>
      </w:r>
      <w:r>
        <w:tab/>
        <w:t>do-</w:t>
      </w:r>
      <w:r>
        <w:tab/>
        <w:t>Hạnh</w:t>
      </w:r>
      <w:r>
        <w:tab/>
        <w:t>phúc</w:t>
      </w:r>
    </w:p>
    <w:p w:rsidR="00525803" w:rsidRDefault="00665EEA">
      <w:pPr>
        <w:pStyle w:val="Bodytext30"/>
        <w:shd w:val="clear" w:color="auto" w:fill="auto"/>
        <w:tabs>
          <w:tab w:val="right" w:pos="4938"/>
          <w:tab w:val="right" w:pos="5687"/>
          <w:tab w:val="left" w:pos="5726"/>
        </w:tabs>
        <w:spacing w:line="250" w:lineRule="exact"/>
        <w:jc w:val="left"/>
        <w:rPr>
          <w:lang w:val="en-US"/>
        </w:rPr>
      </w:pPr>
      <w:r>
        <w:rPr>
          <w:rStyle w:val="Bodytext3NotItalic"/>
        </w:rPr>
        <w:t>Số: 19/2014/QĐ-UBND</w:t>
      </w:r>
      <w:r>
        <w:rPr>
          <w:rStyle w:val="Bodytext3NotItalic"/>
        </w:rPr>
        <w:tab/>
      </w:r>
      <w:r>
        <w:t>Đồng</w:t>
      </w:r>
      <w:r>
        <w:tab/>
        <w:t>Tháp,</w:t>
      </w:r>
      <w:r>
        <w:tab/>
        <w:t>ngày 03 tháng 9 năm 2014</w:t>
      </w:r>
    </w:p>
    <w:p w:rsidR="00796772" w:rsidRPr="00796772" w:rsidRDefault="00796772">
      <w:pPr>
        <w:pStyle w:val="Bodytext30"/>
        <w:shd w:val="clear" w:color="auto" w:fill="auto"/>
        <w:tabs>
          <w:tab w:val="right" w:pos="4938"/>
          <w:tab w:val="right" w:pos="5687"/>
          <w:tab w:val="left" w:pos="5726"/>
        </w:tabs>
        <w:spacing w:line="250" w:lineRule="exact"/>
        <w:jc w:val="left"/>
        <w:rPr>
          <w:lang w:val="en-US"/>
        </w:rPr>
      </w:pPr>
    </w:p>
    <w:p w:rsidR="00525803" w:rsidRDefault="00665EEA" w:rsidP="00796772">
      <w:pPr>
        <w:pStyle w:val="Bodytext20"/>
        <w:shd w:val="clear" w:color="auto" w:fill="auto"/>
        <w:spacing w:line="322" w:lineRule="exact"/>
        <w:jc w:val="center"/>
      </w:pPr>
      <w:r>
        <w:t>QUYẾT ĐỊNH</w:t>
      </w:r>
    </w:p>
    <w:p w:rsidR="00525803" w:rsidRDefault="00665EEA" w:rsidP="00796772">
      <w:pPr>
        <w:pStyle w:val="Bodytext20"/>
        <w:shd w:val="clear" w:color="auto" w:fill="auto"/>
        <w:spacing w:line="322" w:lineRule="exact"/>
        <w:jc w:val="center"/>
        <w:rPr>
          <w:lang w:val="en-US"/>
        </w:rPr>
      </w:pPr>
      <w:r>
        <w:t>Về việc quy định mức giá tiêu thụ nước sạch phục vụ cho sinh hoạt, sản xuất, kinh doanh và dịch vụ trên địa bàn tỉnh Đồng Tháp</w:t>
      </w:r>
    </w:p>
    <w:p w:rsidR="00796772" w:rsidRPr="00796772" w:rsidRDefault="00796772" w:rsidP="00796772">
      <w:pPr>
        <w:pStyle w:val="Bodytext20"/>
        <w:shd w:val="clear" w:color="auto" w:fill="auto"/>
        <w:spacing w:line="322" w:lineRule="exact"/>
        <w:jc w:val="center"/>
        <w:rPr>
          <w:lang w:val="en-US"/>
        </w:rPr>
      </w:pPr>
    </w:p>
    <w:p w:rsidR="00525803" w:rsidRDefault="00665EEA" w:rsidP="00796772">
      <w:pPr>
        <w:pStyle w:val="Bodytext20"/>
        <w:shd w:val="clear" w:color="auto" w:fill="auto"/>
        <w:spacing w:line="270" w:lineRule="exact"/>
        <w:jc w:val="center"/>
        <w:rPr>
          <w:lang w:val="en-US"/>
        </w:rPr>
      </w:pPr>
      <w:r>
        <w:t>UỶ BAN NHÂN DÂN TỈNH ĐỒNG THÁP</w:t>
      </w:r>
    </w:p>
    <w:p w:rsidR="00796772" w:rsidRPr="00796772" w:rsidRDefault="00796772" w:rsidP="00796772">
      <w:pPr>
        <w:pStyle w:val="Bodytext20"/>
        <w:shd w:val="clear" w:color="auto" w:fill="auto"/>
        <w:spacing w:line="270" w:lineRule="exact"/>
        <w:jc w:val="center"/>
        <w:rPr>
          <w:lang w:val="en-US"/>
        </w:rPr>
      </w:pPr>
    </w:p>
    <w:p w:rsidR="00525803" w:rsidRDefault="00665EEA" w:rsidP="00D267B9">
      <w:pPr>
        <w:pStyle w:val="BodyText21"/>
        <w:shd w:val="clear" w:color="auto" w:fill="auto"/>
        <w:ind w:firstLine="360"/>
      </w:pPr>
      <w:r>
        <w:t>Căn cứ Luật Tổ chức Hội đồng nhân dân và Uỷ ban nhân dân ngày 26 tháng 11 năm 2003;</w:t>
      </w:r>
    </w:p>
    <w:p w:rsidR="00525803" w:rsidRDefault="00665EEA" w:rsidP="00D267B9">
      <w:pPr>
        <w:pStyle w:val="BodyText21"/>
        <w:shd w:val="clear" w:color="auto" w:fill="auto"/>
        <w:spacing w:line="326" w:lineRule="exact"/>
        <w:ind w:firstLine="360"/>
      </w:pPr>
      <w:r>
        <w:t>Căn cứ Nghị định số 117/2007/NĐ-CP ngày 11 tháng 7 năm 2007 của Chính phủ về sản xuất, cung cấp và tiêu thụ nước sạch;</w:t>
      </w:r>
    </w:p>
    <w:p w:rsidR="00525803" w:rsidRDefault="00665EEA" w:rsidP="00D267B9">
      <w:pPr>
        <w:pStyle w:val="BodyText21"/>
        <w:shd w:val="clear" w:color="auto" w:fill="auto"/>
        <w:spacing w:line="322" w:lineRule="exact"/>
        <w:ind w:firstLine="360"/>
      </w:pPr>
      <w:r>
        <w:t>Căn cứ Nghị định số 124/2011/NĐ-CP ngày 28 tháng 12 năm 2011 sửa đổi bổ sung một số điều của Nghị định 117/2007/NĐ-CP của Thủ tướng Chính phủ về sản xuất, cung cấp và tiêu thụ nước sạch;</w:t>
      </w:r>
    </w:p>
    <w:p w:rsidR="00525803" w:rsidRDefault="00665EEA" w:rsidP="00D267B9">
      <w:pPr>
        <w:pStyle w:val="BodyText21"/>
        <w:shd w:val="clear" w:color="auto" w:fill="auto"/>
        <w:spacing w:line="322" w:lineRule="exact"/>
        <w:ind w:firstLine="360"/>
      </w:pPr>
      <w:r>
        <w:t xml:space="preserve">Căn cứ Thông tư liên tịch số 75/2012/TTLT-BTC-BXD-BNNPTNT ngày 15 tháng 5 năm 2012 của Bộ Tài chính </w:t>
      </w:r>
      <w:r>
        <w:rPr>
          <w:rStyle w:val="BodytextBold"/>
        </w:rPr>
        <w:t xml:space="preserve">- </w:t>
      </w:r>
      <w:r>
        <w:t xml:space="preserve">Bộ Xây dựng </w:t>
      </w:r>
      <w:r>
        <w:rPr>
          <w:rStyle w:val="BodytextBold"/>
        </w:rPr>
        <w:t xml:space="preserve">- </w:t>
      </w:r>
      <w:r>
        <w:t>Bộ Nông nghiệp và Phát triển Nông thôn về việc hướng dẫn nguyên tắc, phương pháp xác định và thẩm quyền quyết định giá tiêu thụ nước sạch tại các đô thị, khu công nghiệp và khu vực nông thôn;</w:t>
      </w:r>
    </w:p>
    <w:p w:rsidR="00525803" w:rsidRDefault="00665EEA" w:rsidP="00D267B9">
      <w:pPr>
        <w:pStyle w:val="BodyText21"/>
        <w:shd w:val="clear" w:color="auto" w:fill="auto"/>
        <w:spacing w:line="322" w:lineRule="exact"/>
        <w:ind w:firstLine="360"/>
      </w:pPr>
      <w:r>
        <w:t>Căn cứ Thông tư số 88/2012/TT-BTC ngày 28 tháng 5 năm 2012 của Bộ Tài chính về việc ban hành khung giá tiêu thụ nước sạch sinh hoạt;</w:t>
      </w:r>
    </w:p>
    <w:p w:rsidR="00525803" w:rsidRDefault="00665EEA" w:rsidP="00D267B9">
      <w:pPr>
        <w:pStyle w:val="BodyText21"/>
        <w:shd w:val="clear" w:color="auto" w:fill="auto"/>
        <w:spacing w:line="270" w:lineRule="exact"/>
        <w:ind w:firstLine="360"/>
      </w:pPr>
      <w:r>
        <w:t>Theo đề nghị của Giám đốc Sở Tài chính,</w:t>
      </w:r>
    </w:p>
    <w:p w:rsidR="00525803" w:rsidRDefault="00665EEA" w:rsidP="00D267B9">
      <w:pPr>
        <w:pStyle w:val="Bodytext20"/>
        <w:shd w:val="clear" w:color="auto" w:fill="auto"/>
        <w:spacing w:line="270" w:lineRule="exact"/>
      </w:pPr>
      <w:r>
        <w:t>QUYẾT ĐỊNH:</w:t>
      </w:r>
    </w:p>
    <w:p w:rsidR="00525803" w:rsidRDefault="00665EEA" w:rsidP="00D267B9">
      <w:pPr>
        <w:pStyle w:val="Tablecaption0"/>
        <w:shd w:val="clear" w:color="auto" w:fill="auto"/>
        <w:ind w:firstLine="0"/>
        <w:jc w:val="both"/>
      </w:pPr>
      <w:r>
        <w:rPr>
          <w:rStyle w:val="TablecaptionBold"/>
        </w:rPr>
        <w:t xml:space="preserve">Điều 1. </w:t>
      </w:r>
      <w:r>
        <w:t>Quy định mức giá tiêu thụ nước sạch sinh hoạt áp dụng trên địa bàn tỉnh Đồng Tháp, như sau:</w:t>
      </w:r>
    </w:p>
    <w:tbl>
      <w:tblPr>
        <w:tblOverlap w:val="never"/>
        <w:tblW w:w="0" w:type="auto"/>
        <w:tblLayout w:type="fixed"/>
        <w:tblCellMar>
          <w:left w:w="10" w:type="dxa"/>
          <w:right w:w="10" w:type="dxa"/>
        </w:tblCellMar>
        <w:tblLook w:val="0000" w:firstRow="0" w:lastRow="0" w:firstColumn="0" w:lastColumn="0" w:noHBand="0" w:noVBand="0"/>
      </w:tblPr>
      <w:tblGrid>
        <w:gridCol w:w="2184"/>
        <w:gridCol w:w="2429"/>
        <w:gridCol w:w="2251"/>
        <w:gridCol w:w="2486"/>
      </w:tblGrid>
      <w:tr w:rsidR="00525803">
        <w:trPr>
          <w:trHeight w:val="336"/>
        </w:trPr>
        <w:tc>
          <w:tcPr>
            <w:tcW w:w="2184" w:type="dxa"/>
            <w:vMerge w:val="restart"/>
            <w:tcBorders>
              <w:top w:val="single" w:sz="4" w:space="0" w:color="auto"/>
              <w:left w:val="single" w:sz="4" w:space="0" w:color="auto"/>
            </w:tcBorders>
            <w:shd w:val="clear" w:color="auto" w:fill="FFFFFF"/>
          </w:tcPr>
          <w:p w:rsidR="00525803" w:rsidRDefault="00665EEA">
            <w:pPr>
              <w:pStyle w:val="BodyText21"/>
              <w:shd w:val="clear" w:color="auto" w:fill="auto"/>
              <w:spacing w:line="322" w:lineRule="exact"/>
              <w:jc w:val="left"/>
            </w:pPr>
            <w:r>
              <w:rPr>
                <w:rStyle w:val="BodytextBold0"/>
              </w:rPr>
              <w:t>ĐỐI TƯỢNG SỬ DỤNG</w:t>
            </w:r>
          </w:p>
        </w:tc>
        <w:tc>
          <w:tcPr>
            <w:tcW w:w="4680" w:type="dxa"/>
            <w:gridSpan w:val="2"/>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Bold0"/>
              </w:rPr>
              <w:t xml:space="preserve">MỨC GIÁ ÁP DUNG THEO LÔ </w:t>
            </w:r>
            <w:r>
              <w:rPr>
                <w:rStyle w:val="BodytextBold0"/>
                <w:lang w:val="fr-FR"/>
              </w:rPr>
              <w:t>T]</w:t>
            </w:r>
          </w:p>
        </w:tc>
        <w:tc>
          <w:tcPr>
            <w:tcW w:w="2486" w:type="dxa"/>
            <w:tcBorders>
              <w:top w:val="single" w:sz="4" w:space="0" w:color="auto"/>
              <w:left w:val="single" w:sz="4" w:space="0" w:color="auto"/>
              <w:right w:val="single" w:sz="4" w:space="0" w:color="auto"/>
            </w:tcBorders>
            <w:shd w:val="clear" w:color="auto" w:fill="FFFFFF"/>
          </w:tcPr>
          <w:p w:rsidR="00525803" w:rsidRDefault="00665EEA">
            <w:pPr>
              <w:pStyle w:val="BodyText21"/>
              <w:shd w:val="clear" w:color="auto" w:fill="auto"/>
              <w:spacing w:line="270" w:lineRule="exact"/>
              <w:jc w:val="left"/>
            </w:pPr>
            <w:r>
              <w:rPr>
                <w:rStyle w:val="BodytextBold0"/>
              </w:rPr>
              <w:t>RINH CÁC NAM</w:t>
            </w:r>
          </w:p>
        </w:tc>
      </w:tr>
      <w:tr w:rsidR="00525803">
        <w:trPr>
          <w:trHeight w:val="653"/>
        </w:trPr>
        <w:tc>
          <w:tcPr>
            <w:tcW w:w="2184" w:type="dxa"/>
            <w:vMerge/>
            <w:tcBorders>
              <w:left w:val="single" w:sz="4" w:space="0" w:color="auto"/>
            </w:tcBorders>
            <w:shd w:val="clear" w:color="auto" w:fill="FFFFFF"/>
          </w:tcPr>
          <w:p w:rsidR="00525803" w:rsidRDefault="00525803"/>
        </w:tc>
        <w:tc>
          <w:tcPr>
            <w:tcW w:w="2429" w:type="dxa"/>
            <w:tcBorders>
              <w:top w:val="single" w:sz="4" w:space="0" w:color="auto"/>
              <w:left w:val="single" w:sz="4" w:space="0" w:color="auto"/>
            </w:tcBorders>
            <w:shd w:val="clear" w:color="auto" w:fill="FFFFFF"/>
          </w:tcPr>
          <w:p w:rsidR="00525803" w:rsidRDefault="00665EEA">
            <w:pPr>
              <w:pStyle w:val="BodyText21"/>
              <w:shd w:val="clear" w:color="auto" w:fill="auto"/>
              <w:spacing w:line="326" w:lineRule="exact"/>
              <w:jc w:val="left"/>
            </w:pPr>
            <w:r>
              <w:rPr>
                <w:rStyle w:val="BodytextBold0"/>
              </w:rPr>
              <w:t>Năm 2014 (đồng/m</w:t>
            </w:r>
            <w:r>
              <w:rPr>
                <w:rStyle w:val="BodytextBold0"/>
                <w:vertAlign w:val="superscript"/>
              </w:rPr>
              <w:t>3</w:t>
            </w:r>
            <w:r>
              <w:rPr>
                <w:rStyle w:val="BodytextBold0"/>
              </w:rPr>
              <w:t>)</w:t>
            </w:r>
          </w:p>
        </w:tc>
        <w:tc>
          <w:tcPr>
            <w:tcW w:w="2251" w:type="dxa"/>
            <w:tcBorders>
              <w:top w:val="single" w:sz="4" w:space="0" w:color="auto"/>
              <w:left w:val="single" w:sz="4" w:space="0" w:color="auto"/>
            </w:tcBorders>
            <w:shd w:val="clear" w:color="auto" w:fill="FFFFFF"/>
          </w:tcPr>
          <w:p w:rsidR="00525803" w:rsidRDefault="00665EEA">
            <w:pPr>
              <w:pStyle w:val="BodyText21"/>
              <w:shd w:val="clear" w:color="auto" w:fill="auto"/>
              <w:spacing w:line="326" w:lineRule="exact"/>
              <w:jc w:val="left"/>
            </w:pPr>
            <w:r>
              <w:rPr>
                <w:rStyle w:val="BodytextBold0"/>
              </w:rPr>
              <w:t>Năm 2015 (đồng/m</w:t>
            </w:r>
            <w:r>
              <w:rPr>
                <w:rStyle w:val="BodytextBold0"/>
                <w:vertAlign w:val="superscript"/>
              </w:rPr>
              <w:t>3</w:t>
            </w:r>
            <w:r>
              <w:rPr>
                <w:rStyle w:val="BodytextBold0"/>
              </w:rPr>
              <w:t>)</w:t>
            </w:r>
          </w:p>
        </w:tc>
        <w:tc>
          <w:tcPr>
            <w:tcW w:w="2486" w:type="dxa"/>
            <w:tcBorders>
              <w:top w:val="single" w:sz="4" w:space="0" w:color="auto"/>
              <w:left w:val="single" w:sz="4" w:space="0" w:color="auto"/>
              <w:right w:val="single" w:sz="4" w:space="0" w:color="auto"/>
            </w:tcBorders>
            <w:shd w:val="clear" w:color="auto" w:fill="FFFFFF"/>
          </w:tcPr>
          <w:p w:rsidR="00525803" w:rsidRDefault="00665EEA">
            <w:pPr>
              <w:pStyle w:val="BodyText21"/>
              <w:shd w:val="clear" w:color="auto" w:fill="auto"/>
              <w:spacing w:line="326" w:lineRule="exact"/>
              <w:jc w:val="left"/>
            </w:pPr>
            <w:r>
              <w:rPr>
                <w:rStyle w:val="BodytextBold0"/>
              </w:rPr>
              <w:t>Năm 2016 (đồng/m</w:t>
            </w:r>
            <w:r>
              <w:rPr>
                <w:rStyle w:val="BodytextBold0"/>
                <w:vertAlign w:val="superscript"/>
              </w:rPr>
              <w:t>3</w:t>
            </w:r>
            <w:r>
              <w:rPr>
                <w:rStyle w:val="BodytextBold0"/>
              </w:rPr>
              <w:t>)</w:t>
            </w:r>
          </w:p>
        </w:tc>
      </w:tr>
      <w:tr w:rsidR="00525803">
        <w:trPr>
          <w:trHeight w:val="331"/>
        </w:trPr>
        <w:tc>
          <w:tcPr>
            <w:tcW w:w="2184" w:type="dxa"/>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Hộ nghèo</w:t>
            </w:r>
          </w:p>
        </w:tc>
        <w:tc>
          <w:tcPr>
            <w:tcW w:w="2429" w:type="dxa"/>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4.500</w:t>
            </w:r>
          </w:p>
        </w:tc>
        <w:tc>
          <w:tcPr>
            <w:tcW w:w="2251" w:type="dxa"/>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4.500</w:t>
            </w:r>
          </w:p>
        </w:tc>
        <w:tc>
          <w:tcPr>
            <w:tcW w:w="2486" w:type="dxa"/>
            <w:tcBorders>
              <w:top w:val="single" w:sz="4" w:space="0" w:color="auto"/>
              <w:left w:val="single" w:sz="4" w:space="0" w:color="auto"/>
              <w:righ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4.500</w:t>
            </w:r>
          </w:p>
        </w:tc>
      </w:tr>
      <w:tr w:rsidR="00525803">
        <w:trPr>
          <w:trHeight w:val="331"/>
        </w:trPr>
        <w:tc>
          <w:tcPr>
            <w:tcW w:w="2184" w:type="dxa"/>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Sinh hoạt</w:t>
            </w:r>
          </w:p>
        </w:tc>
        <w:tc>
          <w:tcPr>
            <w:tcW w:w="2429" w:type="dxa"/>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7.500</w:t>
            </w:r>
          </w:p>
        </w:tc>
        <w:tc>
          <w:tcPr>
            <w:tcW w:w="2251" w:type="dxa"/>
            <w:tcBorders>
              <w:top w:val="single" w:sz="4" w:space="0" w:color="auto"/>
              <w:lef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8.000</w:t>
            </w:r>
          </w:p>
        </w:tc>
        <w:tc>
          <w:tcPr>
            <w:tcW w:w="2486" w:type="dxa"/>
            <w:tcBorders>
              <w:top w:val="single" w:sz="4" w:space="0" w:color="auto"/>
              <w:left w:val="single" w:sz="4" w:space="0" w:color="auto"/>
              <w:righ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8.500</w:t>
            </w:r>
          </w:p>
        </w:tc>
      </w:tr>
      <w:tr w:rsidR="00525803">
        <w:trPr>
          <w:trHeight w:val="667"/>
        </w:trPr>
        <w:tc>
          <w:tcPr>
            <w:tcW w:w="2184" w:type="dxa"/>
            <w:tcBorders>
              <w:top w:val="single" w:sz="4" w:space="0" w:color="auto"/>
              <w:left w:val="single" w:sz="4" w:space="0" w:color="auto"/>
              <w:bottom w:val="single" w:sz="4" w:space="0" w:color="auto"/>
            </w:tcBorders>
            <w:shd w:val="clear" w:color="auto" w:fill="FFFFFF"/>
          </w:tcPr>
          <w:p w:rsidR="00525803" w:rsidRDefault="00665EEA">
            <w:pPr>
              <w:pStyle w:val="BodyText21"/>
              <w:shd w:val="clear" w:color="auto" w:fill="auto"/>
              <w:spacing w:line="326" w:lineRule="exact"/>
              <w:jc w:val="left"/>
            </w:pPr>
            <w:r>
              <w:rPr>
                <w:rStyle w:val="BodyText1"/>
              </w:rPr>
              <w:t>Sản xuât, kinh doanh và dịch vụ</w:t>
            </w:r>
          </w:p>
        </w:tc>
        <w:tc>
          <w:tcPr>
            <w:tcW w:w="2429" w:type="dxa"/>
            <w:tcBorders>
              <w:top w:val="single" w:sz="4" w:space="0" w:color="auto"/>
              <w:left w:val="single" w:sz="4" w:space="0" w:color="auto"/>
              <w:bottom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9.000</w:t>
            </w:r>
          </w:p>
        </w:tc>
        <w:tc>
          <w:tcPr>
            <w:tcW w:w="2251" w:type="dxa"/>
            <w:tcBorders>
              <w:top w:val="single" w:sz="4" w:space="0" w:color="auto"/>
              <w:left w:val="single" w:sz="4" w:space="0" w:color="auto"/>
              <w:bottom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10.000</w:t>
            </w:r>
          </w:p>
        </w:tc>
        <w:tc>
          <w:tcPr>
            <w:tcW w:w="2486" w:type="dxa"/>
            <w:tcBorders>
              <w:top w:val="single" w:sz="4" w:space="0" w:color="auto"/>
              <w:left w:val="single" w:sz="4" w:space="0" w:color="auto"/>
              <w:bottom w:val="single" w:sz="4" w:space="0" w:color="auto"/>
              <w:right w:val="single" w:sz="4" w:space="0" w:color="auto"/>
            </w:tcBorders>
            <w:shd w:val="clear" w:color="auto" w:fill="FFFFFF"/>
          </w:tcPr>
          <w:p w:rsidR="00525803" w:rsidRDefault="00665EEA">
            <w:pPr>
              <w:pStyle w:val="BodyText21"/>
              <w:shd w:val="clear" w:color="auto" w:fill="auto"/>
              <w:spacing w:line="270" w:lineRule="exact"/>
              <w:jc w:val="left"/>
            </w:pPr>
            <w:r>
              <w:rPr>
                <w:rStyle w:val="BodyText1"/>
              </w:rPr>
              <w:t>10.500</w:t>
            </w:r>
          </w:p>
        </w:tc>
      </w:tr>
    </w:tbl>
    <w:p w:rsidR="00525803" w:rsidRDefault="00665EEA" w:rsidP="00D267B9">
      <w:pPr>
        <w:pStyle w:val="BodyText21"/>
        <w:shd w:val="clear" w:color="auto" w:fill="auto"/>
        <w:spacing w:line="326" w:lineRule="exact"/>
        <w:ind w:firstLine="360"/>
      </w:pPr>
      <w:r>
        <w:t>Giá nước đã bao gồm thuế giá trị gia tăng và phí bảo vệ môi trường đối với nước thải sinh hoạt.</w:t>
      </w:r>
    </w:p>
    <w:p w:rsidR="00525803" w:rsidRDefault="00665EEA" w:rsidP="00D267B9">
      <w:pPr>
        <w:pStyle w:val="BodyText21"/>
        <w:shd w:val="clear" w:color="auto" w:fill="auto"/>
        <w:spacing w:line="270" w:lineRule="exact"/>
        <w:ind w:firstLine="360"/>
      </w:pPr>
      <w:r>
        <w:rPr>
          <w:rStyle w:val="BodytextBold"/>
        </w:rPr>
        <w:t xml:space="preserve">Điều 2. </w:t>
      </w:r>
      <w:r>
        <w:t>Quy định đối tượng sử dụng nước</w:t>
      </w:r>
    </w:p>
    <w:p w:rsidR="00525803" w:rsidRDefault="00665EEA" w:rsidP="00D267B9">
      <w:pPr>
        <w:pStyle w:val="BodyText21"/>
        <w:numPr>
          <w:ilvl w:val="0"/>
          <w:numId w:val="1"/>
        </w:numPr>
        <w:shd w:val="clear" w:color="auto" w:fill="auto"/>
        <w:tabs>
          <w:tab w:val="left" w:pos="1026"/>
        </w:tabs>
        <w:spacing w:line="322" w:lineRule="exact"/>
        <w:ind w:firstLine="360"/>
      </w:pPr>
      <w:r>
        <w:t>Đối tượng hộ nghèo: Là các đối tượng có sổ hộ nghèo và sử dụng không quá 8 m</w:t>
      </w:r>
      <w:r>
        <w:rPr>
          <w:vertAlign w:val="superscript"/>
        </w:rPr>
        <w:t>3</w:t>
      </w:r>
      <w:r>
        <w:t>/hộ/tháng; trường hợp sử dụng từ m</w:t>
      </w:r>
      <w:r>
        <w:rPr>
          <w:vertAlign w:val="superscript"/>
        </w:rPr>
        <w:t>3</w:t>
      </w:r>
      <w:r>
        <w:t xml:space="preserve"> thứ 9 trở lên, áp dụng thu theo giá quy định của hộ sinh hoạt.</w:t>
      </w:r>
    </w:p>
    <w:p w:rsidR="00525803" w:rsidRDefault="00665EEA" w:rsidP="00D267B9">
      <w:pPr>
        <w:pStyle w:val="BodyText21"/>
        <w:numPr>
          <w:ilvl w:val="0"/>
          <w:numId w:val="1"/>
        </w:numPr>
        <w:shd w:val="clear" w:color="auto" w:fill="auto"/>
        <w:tabs>
          <w:tab w:val="left" w:pos="1026"/>
        </w:tabs>
        <w:spacing w:line="270" w:lineRule="exact"/>
        <w:ind w:firstLine="360"/>
      </w:pPr>
      <w:r>
        <w:t>Đối tượng sử dụng nước sinh hoạt:</w:t>
      </w:r>
    </w:p>
    <w:p w:rsidR="00525803" w:rsidRDefault="00665EEA" w:rsidP="00D267B9">
      <w:pPr>
        <w:pStyle w:val="BodyText21"/>
        <w:numPr>
          <w:ilvl w:val="0"/>
          <w:numId w:val="2"/>
        </w:numPr>
        <w:shd w:val="clear" w:color="auto" w:fill="auto"/>
        <w:tabs>
          <w:tab w:val="left" w:pos="1026"/>
        </w:tabs>
        <w:ind w:firstLine="360"/>
      </w:pPr>
      <w:r>
        <w:t xml:space="preserve">Bao gồm các hộ dân sử dụng nước máy cho mục đích sinh hoạt tính theo từng hộ gia đình, cho từng đồng hồ đo nước đã ký hợp đồng sử dụng nước với đơn vị cấp nước; cán bộ, công nhân viên chức, người lao động, học sinh, sinh viên đang ở trong phòng trọ, nhà cho thuê với điều kiện phải có Giấy chứng minh nhân dân </w:t>
      </w:r>
      <w:r>
        <w:lastRenderedPageBreak/>
        <w:t>hoặc giấy tờ tùy thân khác hợp lệ và phải có hợp đồng thuê nhà với hộ chính từ 06 tháng trở lên;</w:t>
      </w:r>
    </w:p>
    <w:p w:rsidR="00525803" w:rsidRDefault="00665EEA" w:rsidP="00D267B9">
      <w:pPr>
        <w:pStyle w:val="BodyText21"/>
        <w:numPr>
          <w:ilvl w:val="0"/>
          <w:numId w:val="2"/>
        </w:numPr>
        <w:shd w:val="clear" w:color="auto" w:fill="auto"/>
        <w:tabs>
          <w:tab w:val="left" w:pos="1026"/>
        </w:tabs>
        <w:spacing w:line="322" w:lineRule="exact"/>
        <w:ind w:firstLine="360"/>
      </w:pPr>
      <w:r>
        <w:t>Cơ quan hành chính, đơn vị sự nghiệp và các đoàn thể bao gồm: Các đơn vị lực lượng vũ trang, công an; bệnh viện, trường học; các cơ quan, đoàn thể, cơ sở tôn giáo; cơ quan hành chính và đơn vị sự nghiệp khác.</w:t>
      </w:r>
    </w:p>
    <w:p w:rsidR="00525803" w:rsidRDefault="00665EEA" w:rsidP="00D267B9">
      <w:pPr>
        <w:pStyle w:val="BodyText21"/>
        <w:numPr>
          <w:ilvl w:val="0"/>
          <w:numId w:val="1"/>
        </w:numPr>
        <w:shd w:val="clear" w:color="auto" w:fill="auto"/>
        <w:tabs>
          <w:tab w:val="left" w:pos="1026"/>
        </w:tabs>
        <w:spacing w:line="270" w:lineRule="exact"/>
        <w:ind w:firstLine="360"/>
      </w:pPr>
      <w:r>
        <w:t>Đối tượng sản xuất, kinh doanh và dịch vụ:</w:t>
      </w:r>
    </w:p>
    <w:p w:rsidR="00525803" w:rsidRDefault="00665EEA" w:rsidP="00D267B9">
      <w:pPr>
        <w:pStyle w:val="BodyText21"/>
        <w:numPr>
          <w:ilvl w:val="0"/>
          <w:numId w:val="3"/>
        </w:numPr>
        <w:shd w:val="clear" w:color="auto" w:fill="auto"/>
        <w:tabs>
          <w:tab w:val="left" w:pos="1026"/>
        </w:tabs>
        <w:spacing w:line="322" w:lineRule="exact"/>
        <w:ind w:firstLine="360"/>
      </w:pPr>
      <w:r>
        <w:t>Các hoạt động sản xuất vật chất, bao gồm: Các khu công nghiệp, khu chế xuất; văn phòng đại diện các công ty, xí nghiệp; các cơ sở, đơn vị sản xuất, chế biến, gia công; các cơ sở chăn nuôi, giết mổ, xử lý chất thải, lò thiêu; nước phục vụ cho công trình xây dựng; các nhà máy sản xuất điện;</w:t>
      </w:r>
    </w:p>
    <w:p w:rsidR="00525803" w:rsidRDefault="00665EEA" w:rsidP="00D267B9">
      <w:pPr>
        <w:pStyle w:val="BodyText21"/>
        <w:numPr>
          <w:ilvl w:val="0"/>
          <w:numId w:val="3"/>
        </w:numPr>
        <w:shd w:val="clear" w:color="auto" w:fill="auto"/>
        <w:tabs>
          <w:tab w:val="left" w:pos="1026"/>
        </w:tabs>
        <w:spacing w:line="322" w:lineRule="exact"/>
        <w:ind w:firstLine="360"/>
      </w:pPr>
      <w:r>
        <w:t>Kinh doanh, dịch vụ bao gồm: Các khách sạn, nhà hàng, nhà nghỉ, nhà trọ, nhà cho thuê, kinh doanh ăn uống, giải khát; các cơ sở thẩm mỹ, giặt ủi, hồ bơi, các khu vui chơi giải trí; các khu chợ, siêu thị, đại lý, cửa hàng thương mại; các dịch vụ cấp nước cho ghe, tàu, thuyền, xe bồn, dịch vụ rửa xe; kinh doanh điện, bưu chính, viễn thông, ngân hàng, các tổ chức tín dụng; các đơn vị sản xuất kinh doanh nước đá, rượu, bia, kem, nước giải khát; các hoạt động của tổ chức, cá nhân mang tính chất kinh doanh khác.</w:t>
      </w:r>
    </w:p>
    <w:p w:rsidR="00525803" w:rsidRDefault="00665EEA" w:rsidP="00D267B9">
      <w:pPr>
        <w:pStyle w:val="BodyText21"/>
        <w:numPr>
          <w:ilvl w:val="0"/>
          <w:numId w:val="1"/>
        </w:numPr>
        <w:shd w:val="clear" w:color="auto" w:fill="auto"/>
        <w:tabs>
          <w:tab w:val="left" w:pos="1026"/>
        </w:tabs>
        <w:spacing w:line="270" w:lineRule="exact"/>
        <w:ind w:firstLine="360"/>
      </w:pPr>
      <w:r>
        <w:t>Đối tượng khác:</w:t>
      </w:r>
    </w:p>
    <w:p w:rsidR="00525803" w:rsidRDefault="00665EEA" w:rsidP="00D267B9">
      <w:pPr>
        <w:pStyle w:val="BodyText21"/>
        <w:shd w:val="clear" w:color="auto" w:fill="auto"/>
        <w:spacing w:line="322" w:lineRule="exact"/>
        <w:ind w:firstLine="360"/>
      </w:pPr>
      <w:r>
        <w:t xml:space="preserve">Ngoài các đối tượng nêu trên, Công ty TNHH một thành viên Cấp nước và Môi trường Đô thị Đồng Tháp được áp dụng giá trên cơ sở thỏa thuận giữa Công ty với khách hàng theo từng đối tượng dự án đầu tư, nhưng mức giá thỏa thuận không được </w:t>
      </w:r>
      <w:r>
        <w:rPr>
          <w:lang w:val="de-DE"/>
        </w:rPr>
        <w:t xml:space="preserve">cao </w:t>
      </w:r>
      <w:r>
        <w:t>mức giá quy định tại Điều 1 Quyết định này.</w:t>
      </w:r>
    </w:p>
    <w:p w:rsidR="00525803" w:rsidRDefault="00665EEA" w:rsidP="00D267B9">
      <w:pPr>
        <w:pStyle w:val="BodyText21"/>
        <w:shd w:val="clear" w:color="auto" w:fill="auto"/>
        <w:ind w:firstLine="360"/>
      </w:pPr>
      <w:r>
        <w:rPr>
          <w:rStyle w:val="BodytextBold"/>
        </w:rPr>
        <w:t xml:space="preserve">Điều 3. </w:t>
      </w:r>
      <w:r>
        <w:t>Quyết định này có hiệu lực thi hành sau 10 ngày kể từ ngày ký. Mức giá nước áp dụng cho các năm 2014, 2015, 2016 nêu tại Điều 1 Quyết định này được điều chỉnh áp dụng kể từ ngày 01 tháng 10 hàng năm; thay thế Quyết định số 16/2011/QĐ-UBND ngày 07 tháng 7 năm 2011 của Uỷ ban nhân dân tỉnh ban hành giá tiêu thụ nước sạch phục vụ cho sinh hoạt, sản xuất, kinh doanh và dịch vụ trên địa bàn tỉnh Đồng Tháp.</w:t>
      </w:r>
    </w:p>
    <w:p w:rsidR="00525803" w:rsidRDefault="00665EEA" w:rsidP="00D267B9">
      <w:pPr>
        <w:pStyle w:val="BodyText21"/>
        <w:shd w:val="clear" w:color="auto" w:fill="auto"/>
        <w:spacing w:line="322" w:lineRule="exact"/>
        <w:ind w:firstLine="360"/>
      </w:pPr>
      <w:r>
        <w:t>Đơn vị cung cấp nước sạch theo Quyết định này là Công ty TNHH một thành viên Cấp nước và Môi trường đô thị Đồng Tháp có trách nhiệm tổ chức triển khai thực hiện; đồng thời thông báo mức giá tiêu thụ nước sạch trên các phương tiện thông tin đại chúng để các đối tượng sử dụng biết, thực hiện.</w:t>
      </w:r>
    </w:p>
    <w:p w:rsidR="00525803" w:rsidRDefault="00665EEA" w:rsidP="00D267B9">
      <w:pPr>
        <w:pStyle w:val="BodyText21"/>
        <w:shd w:val="clear" w:color="auto" w:fill="auto"/>
        <w:spacing w:line="270" w:lineRule="exact"/>
        <w:ind w:firstLine="360"/>
      </w:pPr>
      <w:r>
        <w:t>Giám đốc Sở Tài chính theo dõi, kiểm tra việc thực hiện Quyết định này.</w:t>
      </w:r>
    </w:p>
    <w:p w:rsidR="00525803" w:rsidRDefault="00665EEA" w:rsidP="00D267B9">
      <w:pPr>
        <w:pStyle w:val="BodyText21"/>
        <w:shd w:val="clear" w:color="auto" w:fill="auto"/>
        <w:spacing w:line="322" w:lineRule="exact"/>
        <w:ind w:firstLine="360"/>
        <w:sectPr w:rsidR="00525803" w:rsidSect="00262685">
          <w:footerReference w:type="default" r:id="rId8"/>
          <w:type w:val="continuous"/>
          <w:pgSz w:w="11907" w:h="16840" w:code="9"/>
          <w:pgMar w:top="1134" w:right="1701" w:bottom="1134" w:left="1134" w:header="0" w:footer="6" w:gutter="0"/>
          <w:cols w:space="720"/>
          <w:noEndnote/>
          <w:titlePg/>
          <w:docGrid w:linePitch="360"/>
        </w:sectPr>
      </w:pPr>
      <w:r>
        <w:rPr>
          <w:rStyle w:val="BodytextBold"/>
        </w:rPr>
        <w:t xml:space="preserve">Điều 4. </w:t>
      </w:r>
      <w:r>
        <w:t>Chánh Văn phòng Uỷ ban nhân dân tỉnh; Thủ trưởng các sở, ban, ngành tỉnh; Chủ tịch Công ty TNHH một thành viên Cấp nước và Môi trường đô thị Đồng Tháp; Chủ tịch Uỷ ban nhân dân các huyện, thị xã, thành phố và các tổ chức, cá nhân có liên quan chịu trách nhiệm thi hành Quyết định này./.</w:t>
      </w:r>
    </w:p>
    <w:p w:rsidR="00525803" w:rsidRDefault="00525803" w:rsidP="00262685">
      <w:pPr>
        <w:ind w:right="58" w:firstLine="4395"/>
        <w:jc w:val="center"/>
        <w:rPr>
          <w:sz w:val="2"/>
          <w:szCs w:val="2"/>
        </w:rPr>
      </w:pPr>
    </w:p>
    <w:p w:rsidR="00A134DB" w:rsidRDefault="00262685" w:rsidP="00262685">
      <w:pPr>
        <w:pStyle w:val="Bodytext20"/>
        <w:shd w:val="clear" w:color="auto" w:fill="auto"/>
        <w:spacing w:line="326" w:lineRule="exact"/>
        <w:ind w:right="58" w:firstLine="2268"/>
        <w:jc w:val="center"/>
        <w:rPr>
          <w:lang w:val="en-US"/>
        </w:rPr>
      </w:pPr>
      <w:r w:rsidRPr="00262685">
        <w:t>TM. UỶ BAN NHÂN DÂN</w:t>
      </w:r>
    </w:p>
    <w:p w:rsidR="00262685" w:rsidRDefault="00262685" w:rsidP="00262685">
      <w:pPr>
        <w:pStyle w:val="Bodytext20"/>
        <w:shd w:val="clear" w:color="auto" w:fill="auto"/>
        <w:spacing w:line="326" w:lineRule="exact"/>
        <w:ind w:right="58" w:firstLine="2268"/>
        <w:jc w:val="center"/>
        <w:rPr>
          <w:lang w:val="en-US"/>
        </w:rPr>
      </w:pPr>
      <w:r w:rsidRPr="00262685">
        <w:t xml:space="preserve"> CHỦ TỊCH</w:t>
      </w:r>
    </w:p>
    <w:p w:rsidR="00262685" w:rsidRDefault="00262685" w:rsidP="00262685">
      <w:pPr>
        <w:pStyle w:val="Bodytext20"/>
        <w:shd w:val="clear" w:color="auto" w:fill="auto"/>
        <w:spacing w:line="326" w:lineRule="exact"/>
        <w:ind w:right="58" w:firstLine="3544"/>
        <w:jc w:val="center"/>
        <w:rPr>
          <w:lang w:val="en-US"/>
        </w:rPr>
      </w:pPr>
      <w:r>
        <w:rPr>
          <w:noProof/>
          <w:lang w:val="en-US"/>
        </w:rPr>
        <mc:AlternateContent>
          <mc:Choice Requires="wps">
            <w:drawing>
              <wp:anchor distT="0" distB="0" distL="114300" distR="114300" simplePos="0" relativeHeight="251661312" behindDoc="0" locked="0" layoutInCell="1" allowOverlap="1" wp14:anchorId="3ECF292A" wp14:editId="2C6B0873">
                <wp:simplePos x="0" y="0"/>
                <wp:positionH relativeFrom="column">
                  <wp:posOffset>-12065</wp:posOffset>
                </wp:positionH>
                <wp:positionV relativeFrom="paragraph">
                  <wp:posOffset>-44450</wp:posOffset>
                </wp:positionV>
                <wp:extent cx="2781300" cy="2266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81300" cy="2266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2685" w:rsidRDefault="00262685" w:rsidP="00262685">
                            <w:pPr>
                              <w:pStyle w:val="Bodytext40"/>
                              <w:shd w:val="clear" w:color="auto" w:fill="auto"/>
                              <w:spacing w:line="230" w:lineRule="exact"/>
                              <w:jc w:val="left"/>
                            </w:pPr>
                            <w:r>
                              <w:t>Nơi nhận:</w:t>
                            </w:r>
                          </w:p>
                          <w:p w:rsidR="00262685" w:rsidRDefault="00262685" w:rsidP="00262685">
                            <w:pPr>
                              <w:pStyle w:val="Bodytext50"/>
                              <w:numPr>
                                <w:ilvl w:val="0"/>
                                <w:numId w:val="4"/>
                              </w:numPr>
                              <w:shd w:val="clear" w:color="auto" w:fill="auto"/>
                              <w:tabs>
                                <w:tab w:val="left" w:pos="141"/>
                              </w:tabs>
                              <w:jc w:val="left"/>
                            </w:pPr>
                            <w:r>
                              <w:t>Như Điều 4;</w:t>
                            </w:r>
                          </w:p>
                          <w:p w:rsidR="00262685" w:rsidRDefault="00262685" w:rsidP="00262685">
                            <w:pPr>
                              <w:pStyle w:val="Bodytext50"/>
                              <w:numPr>
                                <w:ilvl w:val="0"/>
                                <w:numId w:val="4"/>
                              </w:numPr>
                              <w:shd w:val="clear" w:color="auto" w:fill="auto"/>
                              <w:tabs>
                                <w:tab w:val="left" w:pos="141"/>
                              </w:tabs>
                              <w:jc w:val="left"/>
                            </w:pPr>
                            <w:r>
                              <w:t xml:space="preserve">VPCP </w:t>
                            </w:r>
                            <w:r>
                              <w:rPr>
                                <w:lang w:val="en-US"/>
                              </w:rPr>
                              <w:t xml:space="preserve">(I, </w:t>
                            </w:r>
                            <w:r>
                              <w:t>II);</w:t>
                            </w:r>
                          </w:p>
                          <w:p w:rsidR="00262685" w:rsidRDefault="00262685" w:rsidP="00262685">
                            <w:pPr>
                              <w:pStyle w:val="Bodytext50"/>
                              <w:numPr>
                                <w:ilvl w:val="0"/>
                                <w:numId w:val="4"/>
                              </w:numPr>
                              <w:shd w:val="clear" w:color="auto" w:fill="auto"/>
                              <w:tabs>
                                <w:tab w:val="left" w:pos="141"/>
                              </w:tabs>
                              <w:jc w:val="left"/>
                            </w:pPr>
                            <w:r>
                              <w:t>Bộ Tài chính;</w:t>
                            </w:r>
                          </w:p>
                          <w:p w:rsidR="00262685" w:rsidRDefault="00262685" w:rsidP="00262685">
                            <w:pPr>
                              <w:pStyle w:val="Bodytext50"/>
                              <w:numPr>
                                <w:ilvl w:val="0"/>
                                <w:numId w:val="4"/>
                              </w:numPr>
                              <w:shd w:val="clear" w:color="auto" w:fill="auto"/>
                              <w:tabs>
                                <w:tab w:val="left" w:pos="141"/>
                              </w:tabs>
                              <w:jc w:val="left"/>
                            </w:pPr>
                            <w:r>
                              <w:t>Bộ Xây dựng;</w:t>
                            </w:r>
                          </w:p>
                          <w:p w:rsidR="00262685" w:rsidRDefault="00262685" w:rsidP="00262685">
                            <w:pPr>
                              <w:pStyle w:val="Bodytext50"/>
                              <w:numPr>
                                <w:ilvl w:val="0"/>
                                <w:numId w:val="4"/>
                              </w:numPr>
                              <w:shd w:val="clear" w:color="auto" w:fill="auto"/>
                              <w:tabs>
                                <w:tab w:val="left" w:pos="141"/>
                              </w:tabs>
                              <w:jc w:val="left"/>
                            </w:pPr>
                            <w:r>
                              <w:t>Bộ Nông nghiệp và PTNT;</w:t>
                            </w:r>
                          </w:p>
                          <w:p w:rsidR="00262685" w:rsidRDefault="00262685" w:rsidP="00262685">
                            <w:pPr>
                              <w:pStyle w:val="Bodytext50"/>
                              <w:numPr>
                                <w:ilvl w:val="0"/>
                                <w:numId w:val="4"/>
                              </w:numPr>
                              <w:shd w:val="clear" w:color="auto" w:fill="auto"/>
                              <w:tabs>
                                <w:tab w:val="left" w:pos="141"/>
                              </w:tabs>
                              <w:jc w:val="left"/>
                            </w:pPr>
                            <w:r>
                              <w:t>Cục Kiểm tra văn bản (Bộ Tư pháp);</w:t>
                            </w:r>
                          </w:p>
                          <w:p w:rsidR="00262685" w:rsidRDefault="00262685" w:rsidP="00262685">
                            <w:pPr>
                              <w:pStyle w:val="Bodytext50"/>
                              <w:numPr>
                                <w:ilvl w:val="0"/>
                                <w:numId w:val="4"/>
                              </w:numPr>
                              <w:shd w:val="clear" w:color="auto" w:fill="auto"/>
                              <w:tabs>
                                <w:tab w:val="left" w:pos="141"/>
                              </w:tabs>
                              <w:jc w:val="left"/>
                            </w:pPr>
                            <w:r>
                              <w:t>TT/TU, TT/HĐND tỉnh;</w:t>
                            </w:r>
                          </w:p>
                          <w:p w:rsidR="00262685" w:rsidRDefault="00262685" w:rsidP="00262685">
                            <w:pPr>
                              <w:pStyle w:val="Bodytext50"/>
                              <w:numPr>
                                <w:ilvl w:val="0"/>
                                <w:numId w:val="4"/>
                              </w:numPr>
                              <w:shd w:val="clear" w:color="auto" w:fill="auto"/>
                              <w:tabs>
                                <w:tab w:val="left" w:pos="141"/>
                              </w:tabs>
                              <w:jc w:val="left"/>
                            </w:pPr>
                            <w:r>
                              <w:t>Đoàn Đại biểu Quốc hội tỉnh;</w:t>
                            </w:r>
                          </w:p>
                          <w:p w:rsidR="00262685" w:rsidRDefault="00262685" w:rsidP="00262685">
                            <w:pPr>
                              <w:pStyle w:val="Bodytext50"/>
                              <w:numPr>
                                <w:ilvl w:val="0"/>
                                <w:numId w:val="4"/>
                              </w:numPr>
                              <w:shd w:val="clear" w:color="auto" w:fill="auto"/>
                              <w:tabs>
                                <w:tab w:val="left" w:pos="141"/>
                              </w:tabs>
                              <w:jc w:val="left"/>
                            </w:pPr>
                            <w:r>
                              <w:t xml:space="preserve">CT &amp; các </w:t>
                            </w:r>
                            <w:r>
                              <w:rPr>
                                <w:rStyle w:val="Bodytext5SmallCaps"/>
                              </w:rPr>
                              <w:t>PCT/UbND</w:t>
                            </w:r>
                            <w:r>
                              <w:t xml:space="preserve"> tỉnh;</w:t>
                            </w:r>
                          </w:p>
                          <w:p w:rsidR="00262685" w:rsidRDefault="00262685" w:rsidP="00262685">
                            <w:pPr>
                              <w:pStyle w:val="Bodytext50"/>
                              <w:numPr>
                                <w:ilvl w:val="0"/>
                                <w:numId w:val="4"/>
                              </w:numPr>
                              <w:shd w:val="clear" w:color="auto" w:fill="auto"/>
                              <w:tabs>
                                <w:tab w:val="left" w:pos="141"/>
                              </w:tabs>
                              <w:jc w:val="left"/>
                            </w:pPr>
                            <w:r>
                              <w:t>Sở Tư pháp;</w:t>
                            </w:r>
                          </w:p>
                          <w:p w:rsidR="00262685" w:rsidRDefault="00262685" w:rsidP="00262685">
                            <w:pPr>
                              <w:pStyle w:val="Bodytext50"/>
                              <w:numPr>
                                <w:ilvl w:val="0"/>
                                <w:numId w:val="4"/>
                              </w:numPr>
                              <w:shd w:val="clear" w:color="auto" w:fill="auto"/>
                              <w:tabs>
                                <w:tab w:val="left" w:pos="141"/>
                              </w:tabs>
                              <w:jc w:val="left"/>
                            </w:pPr>
                            <w:r>
                              <w:t>LĐVP/UBND tỉnh;</w:t>
                            </w:r>
                          </w:p>
                          <w:p w:rsidR="00262685" w:rsidRPr="00262685" w:rsidRDefault="00262685" w:rsidP="00262685">
                            <w:pPr>
                              <w:pStyle w:val="Bodytext50"/>
                              <w:numPr>
                                <w:ilvl w:val="0"/>
                                <w:numId w:val="4"/>
                              </w:numPr>
                              <w:shd w:val="clear" w:color="auto" w:fill="auto"/>
                              <w:tabs>
                                <w:tab w:val="left" w:pos="141"/>
                              </w:tabs>
                              <w:jc w:val="left"/>
                            </w:pPr>
                            <w:r>
                              <w:t>Công báo tỉnh;</w:t>
                            </w:r>
                          </w:p>
                          <w:p w:rsidR="00262685" w:rsidRDefault="00262685" w:rsidP="00262685">
                            <w:pPr>
                              <w:pStyle w:val="Bodytext50"/>
                              <w:numPr>
                                <w:ilvl w:val="0"/>
                                <w:numId w:val="4"/>
                              </w:numPr>
                              <w:shd w:val="clear" w:color="auto" w:fill="auto"/>
                              <w:tabs>
                                <w:tab w:val="left" w:pos="141"/>
                              </w:tabs>
                              <w:jc w:val="left"/>
                            </w:pPr>
                            <w:r>
                              <w:t>LưuVT, KTTH-Song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5pt;margin-top:-3.5pt;width:219pt;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" filled="f" stroked="f" strokeweight=".5pt">
                <v:textbox>
                  <w:txbxContent>
                    <w:p w:rsidR="00262685" w:rsidRDefault="00262685" w:rsidP="00262685">
                      <w:pPr>
                        <w:pStyle w:val="Bodytext40"/>
                        <w:shd w:val="clear" w:color="auto" w:fill="auto"/>
                        <w:spacing w:line="230" w:lineRule="exact"/>
                        <w:jc w:val="left"/>
                      </w:pPr>
                      <w:r>
                        <w:t>Nơi nhận:</w:t>
                      </w:r>
                    </w:p>
                    <w:p w:rsidR="00262685" w:rsidRDefault="00262685" w:rsidP="00262685">
                      <w:pPr>
                        <w:pStyle w:val="Bodytext50"/>
                        <w:numPr>
                          <w:ilvl w:val="0"/>
                          <w:numId w:val="4"/>
                        </w:numPr>
                        <w:shd w:val="clear" w:color="auto" w:fill="auto"/>
                        <w:tabs>
                          <w:tab w:val="left" w:pos="141"/>
                        </w:tabs>
                        <w:jc w:val="left"/>
                      </w:pPr>
                      <w:r>
                        <w:t>Như Điều 4;</w:t>
                      </w:r>
                    </w:p>
                    <w:p w:rsidR="00262685" w:rsidRDefault="00262685" w:rsidP="00262685">
                      <w:pPr>
                        <w:pStyle w:val="Bodytext50"/>
                        <w:numPr>
                          <w:ilvl w:val="0"/>
                          <w:numId w:val="4"/>
                        </w:numPr>
                        <w:shd w:val="clear" w:color="auto" w:fill="auto"/>
                        <w:tabs>
                          <w:tab w:val="left" w:pos="141"/>
                        </w:tabs>
                        <w:jc w:val="left"/>
                      </w:pPr>
                      <w:r>
                        <w:t xml:space="preserve">VPCP </w:t>
                      </w:r>
                      <w:r>
                        <w:rPr>
                          <w:lang w:val="en-US"/>
                        </w:rPr>
                        <w:t xml:space="preserve">(I, </w:t>
                      </w:r>
                      <w:r>
                        <w:t>II);</w:t>
                      </w:r>
                    </w:p>
                    <w:p w:rsidR="00262685" w:rsidRDefault="00262685" w:rsidP="00262685">
                      <w:pPr>
                        <w:pStyle w:val="Bodytext50"/>
                        <w:numPr>
                          <w:ilvl w:val="0"/>
                          <w:numId w:val="4"/>
                        </w:numPr>
                        <w:shd w:val="clear" w:color="auto" w:fill="auto"/>
                        <w:tabs>
                          <w:tab w:val="left" w:pos="141"/>
                        </w:tabs>
                        <w:jc w:val="left"/>
                      </w:pPr>
                      <w:r>
                        <w:t>Bộ Tài chính;</w:t>
                      </w:r>
                    </w:p>
                    <w:p w:rsidR="00262685" w:rsidRDefault="00262685" w:rsidP="00262685">
                      <w:pPr>
                        <w:pStyle w:val="Bodytext50"/>
                        <w:numPr>
                          <w:ilvl w:val="0"/>
                          <w:numId w:val="4"/>
                        </w:numPr>
                        <w:shd w:val="clear" w:color="auto" w:fill="auto"/>
                        <w:tabs>
                          <w:tab w:val="left" w:pos="141"/>
                        </w:tabs>
                        <w:jc w:val="left"/>
                      </w:pPr>
                      <w:r>
                        <w:t>Bộ Xây dựng;</w:t>
                      </w:r>
                    </w:p>
                    <w:p w:rsidR="00262685" w:rsidRDefault="00262685" w:rsidP="00262685">
                      <w:pPr>
                        <w:pStyle w:val="Bodytext50"/>
                        <w:numPr>
                          <w:ilvl w:val="0"/>
                          <w:numId w:val="4"/>
                        </w:numPr>
                        <w:shd w:val="clear" w:color="auto" w:fill="auto"/>
                        <w:tabs>
                          <w:tab w:val="left" w:pos="141"/>
                        </w:tabs>
                        <w:jc w:val="left"/>
                      </w:pPr>
                      <w:r>
                        <w:t>Bộ Nông nghiệp và PTNT;</w:t>
                      </w:r>
                    </w:p>
                    <w:p w:rsidR="00262685" w:rsidRDefault="00262685" w:rsidP="00262685">
                      <w:pPr>
                        <w:pStyle w:val="Bodytext50"/>
                        <w:numPr>
                          <w:ilvl w:val="0"/>
                          <w:numId w:val="4"/>
                        </w:numPr>
                        <w:shd w:val="clear" w:color="auto" w:fill="auto"/>
                        <w:tabs>
                          <w:tab w:val="left" w:pos="141"/>
                        </w:tabs>
                        <w:jc w:val="left"/>
                      </w:pPr>
                      <w:r>
                        <w:t>Cục Kiểm tra văn bản (Bộ Tư pháp);</w:t>
                      </w:r>
                    </w:p>
                    <w:p w:rsidR="00262685" w:rsidRDefault="00262685" w:rsidP="00262685">
                      <w:pPr>
                        <w:pStyle w:val="Bodytext50"/>
                        <w:numPr>
                          <w:ilvl w:val="0"/>
                          <w:numId w:val="4"/>
                        </w:numPr>
                        <w:shd w:val="clear" w:color="auto" w:fill="auto"/>
                        <w:tabs>
                          <w:tab w:val="left" w:pos="141"/>
                        </w:tabs>
                        <w:jc w:val="left"/>
                      </w:pPr>
                      <w:r>
                        <w:t>TT/TU, TT/HĐND tỉnh;</w:t>
                      </w:r>
                    </w:p>
                    <w:p w:rsidR="00262685" w:rsidRDefault="00262685" w:rsidP="00262685">
                      <w:pPr>
                        <w:pStyle w:val="Bodytext50"/>
                        <w:numPr>
                          <w:ilvl w:val="0"/>
                          <w:numId w:val="4"/>
                        </w:numPr>
                        <w:shd w:val="clear" w:color="auto" w:fill="auto"/>
                        <w:tabs>
                          <w:tab w:val="left" w:pos="141"/>
                        </w:tabs>
                        <w:jc w:val="left"/>
                      </w:pPr>
                      <w:r>
                        <w:t>Đoàn Đại biểu Quốc hội tỉnh;</w:t>
                      </w:r>
                    </w:p>
                    <w:p w:rsidR="00262685" w:rsidRDefault="00262685" w:rsidP="00262685">
                      <w:pPr>
                        <w:pStyle w:val="Bodytext50"/>
                        <w:numPr>
                          <w:ilvl w:val="0"/>
                          <w:numId w:val="4"/>
                        </w:numPr>
                        <w:shd w:val="clear" w:color="auto" w:fill="auto"/>
                        <w:tabs>
                          <w:tab w:val="left" w:pos="141"/>
                        </w:tabs>
                        <w:jc w:val="left"/>
                      </w:pPr>
                      <w:r>
                        <w:t xml:space="preserve">CT &amp; các </w:t>
                      </w:r>
                      <w:r>
                        <w:rPr>
                          <w:rStyle w:val="Bodytext5SmallCaps"/>
                        </w:rPr>
                        <w:t>PCT/UbND</w:t>
                      </w:r>
                      <w:r>
                        <w:t xml:space="preserve"> tỉnh;</w:t>
                      </w:r>
                    </w:p>
                    <w:p w:rsidR="00262685" w:rsidRDefault="00262685" w:rsidP="00262685">
                      <w:pPr>
                        <w:pStyle w:val="Bodytext50"/>
                        <w:numPr>
                          <w:ilvl w:val="0"/>
                          <w:numId w:val="4"/>
                        </w:numPr>
                        <w:shd w:val="clear" w:color="auto" w:fill="auto"/>
                        <w:tabs>
                          <w:tab w:val="left" w:pos="141"/>
                        </w:tabs>
                        <w:jc w:val="left"/>
                      </w:pPr>
                      <w:r>
                        <w:t>Sở Tư pháp;</w:t>
                      </w:r>
                    </w:p>
                    <w:p w:rsidR="00262685" w:rsidRDefault="00262685" w:rsidP="00262685">
                      <w:pPr>
                        <w:pStyle w:val="Bodytext50"/>
                        <w:numPr>
                          <w:ilvl w:val="0"/>
                          <w:numId w:val="4"/>
                        </w:numPr>
                        <w:shd w:val="clear" w:color="auto" w:fill="auto"/>
                        <w:tabs>
                          <w:tab w:val="left" w:pos="141"/>
                        </w:tabs>
                        <w:jc w:val="left"/>
                      </w:pPr>
                      <w:r>
                        <w:t>LĐVP/UBND tỉnh;</w:t>
                      </w:r>
                    </w:p>
                    <w:p w:rsidR="00262685" w:rsidRPr="00262685" w:rsidRDefault="00262685" w:rsidP="00262685">
                      <w:pPr>
                        <w:pStyle w:val="Bodytext50"/>
                        <w:numPr>
                          <w:ilvl w:val="0"/>
                          <w:numId w:val="4"/>
                        </w:numPr>
                        <w:shd w:val="clear" w:color="auto" w:fill="auto"/>
                        <w:tabs>
                          <w:tab w:val="left" w:pos="141"/>
                        </w:tabs>
                        <w:jc w:val="left"/>
                      </w:pPr>
                      <w:r>
                        <w:t>Công báo tỉnh;</w:t>
                      </w:r>
                    </w:p>
                    <w:p w:rsidR="00262685" w:rsidRDefault="00262685" w:rsidP="00262685">
                      <w:pPr>
                        <w:pStyle w:val="Bodytext50"/>
                        <w:numPr>
                          <w:ilvl w:val="0"/>
                          <w:numId w:val="4"/>
                        </w:numPr>
                        <w:shd w:val="clear" w:color="auto" w:fill="auto"/>
                        <w:tabs>
                          <w:tab w:val="left" w:pos="141"/>
                        </w:tabs>
                        <w:jc w:val="left"/>
                      </w:pPr>
                      <w:r>
                        <w:t>LưuVT, KTTH-Song</w:t>
                      </w:r>
                    </w:p>
                  </w:txbxContent>
                </v:textbox>
              </v:shape>
            </w:pict>
          </mc:Fallback>
        </mc:AlternateContent>
      </w:r>
      <w:r>
        <w:rPr>
          <w:noProof/>
          <w:lang w:val="en-US"/>
        </w:rPr>
        <w:drawing>
          <wp:anchor distT="0" distB="0" distL="114300" distR="114300" simplePos="0" relativeHeight="251660288" behindDoc="0" locked="0" layoutInCell="1" allowOverlap="1" wp14:anchorId="212FF59A" wp14:editId="47EDD5E8">
            <wp:simplePos x="0" y="0"/>
            <wp:positionH relativeFrom="column">
              <wp:posOffset>2769235</wp:posOffset>
            </wp:positionH>
            <wp:positionV relativeFrom="paragraph">
              <wp:posOffset>107950</wp:posOffset>
            </wp:positionV>
            <wp:extent cx="1285875" cy="657225"/>
            <wp:effectExtent l="0" t="0" r="9525" b="9525"/>
            <wp:wrapNone/>
            <wp:docPr id="2" name="Picture 1" descr="C:\Users\ADMINI~1\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FineReader11\media\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0A3411A2" wp14:editId="0A9519FE">
                <wp:simplePos x="0" y="0"/>
                <wp:positionH relativeFrom="column">
                  <wp:posOffset>4055109</wp:posOffset>
                </wp:positionH>
                <wp:positionV relativeFrom="paragraph">
                  <wp:posOffset>24765</wp:posOffset>
                </wp:positionV>
                <wp:extent cx="1457325" cy="1428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57325"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2685" w:rsidRDefault="00262685" w:rsidP="00262685">
                            <w:pPr>
                              <w:pStyle w:val="Picturecaption0"/>
                              <w:shd w:val="clear" w:color="auto" w:fill="auto"/>
                              <w:rPr>
                                <w:lang w:val="en-US"/>
                              </w:rPr>
                            </w:pPr>
                            <w:r>
                              <w:rPr>
                                <w:lang w:val="en-US"/>
                              </w:rPr>
                              <w:t xml:space="preserve">Digitally signed by </w:t>
                            </w:r>
                            <w:r>
                              <w:t xml:space="preserve">ủy ban nhân dân Tỉnh DN: C=VN, o=UBND tỉnh Đổng Tháp, l=Đổng Tháp, cn=ủỵ ban nhân dân Tỉnh </w:t>
                            </w:r>
                            <w:r>
                              <w:rPr>
                                <w:lang w:val="en-US"/>
                              </w:rPr>
                              <w:t xml:space="preserve">Date: </w:t>
                            </w:r>
                            <w:r>
                              <w:t>2014.09.03 11:25:54 +07'00'</w:t>
                            </w:r>
                          </w:p>
                          <w:p w:rsidR="00262685" w:rsidRDefault="00262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319.3pt;margin-top:1.95pt;width:114.75pt;height:1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" filled="f" stroked="f" strokeweight=".5pt">
                <v:textbox>
                  <w:txbxContent>
                    <w:p w:rsidR="00262685" w:rsidRDefault="00262685" w:rsidP="00262685">
                      <w:pPr>
                        <w:pStyle w:val="Picturecaption0"/>
                        <w:shd w:val="clear" w:color="auto" w:fill="auto"/>
                        <w:rPr>
                          <w:lang w:val="en-US"/>
                        </w:rPr>
                      </w:pPr>
                      <w:r>
                        <w:rPr>
                          <w:lang w:val="en-US"/>
                        </w:rPr>
                        <w:t xml:space="preserve">Digitally signed by </w:t>
                      </w:r>
                      <w:r>
                        <w:t xml:space="preserve">ủy ban nhân dân Tỉnh DN: C=VN, o=UBND tỉnh Đổng Tháp, l=Đổng Tháp, cn=ủỵ ban nhân dân Tỉnh </w:t>
                      </w:r>
                      <w:r>
                        <w:rPr>
                          <w:lang w:val="en-US"/>
                        </w:rPr>
                        <w:t xml:space="preserve">Date: </w:t>
                      </w:r>
                      <w:r>
                        <w:t>2014.09.03 11:25:54 +07'00'</w:t>
                      </w:r>
                    </w:p>
                    <w:p w:rsidR="00262685" w:rsidRDefault="00262685"/>
                  </w:txbxContent>
                </v:textbox>
              </v:shape>
            </w:pict>
          </mc:Fallback>
        </mc:AlternateContent>
      </w:r>
    </w:p>
    <w:p w:rsidR="00262685" w:rsidRDefault="00262685" w:rsidP="00262685">
      <w:pPr>
        <w:pStyle w:val="Bodytext20"/>
        <w:shd w:val="clear" w:color="auto" w:fill="auto"/>
        <w:spacing w:line="326" w:lineRule="exact"/>
        <w:ind w:right="58" w:firstLine="3544"/>
        <w:jc w:val="center"/>
        <w:rPr>
          <w:lang w:val="en-US"/>
        </w:rPr>
      </w:pPr>
    </w:p>
    <w:p w:rsidR="00262685" w:rsidRDefault="00262685" w:rsidP="00262685">
      <w:pPr>
        <w:pStyle w:val="Bodytext20"/>
        <w:shd w:val="clear" w:color="auto" w:fill="auto"/>
        <w:spacing w:line="326" w:lineRule="exact"/>
        <w:ind w:right="58" w:firstLine="3544"/>
        <w:jc w:val="center"/>
        <w:rPr>
          <w:lang w:val="en-US"/>
        </w:rPr>
      </w:pPr>
    </w:p>
    <w:p w:rsidR="00262685" w:rsidRPr="00262685" w:rsidRDefault="00262685" w:rsidP="00262685">
      <w:pPr>
        <w:pStyle w:val="Bodytext20"/>
        <w:shd w:val="clear" w:color="auto" w:fill="auto"/>
        <w:spacing w:line="326" w:lineRule="exact"/>
        <w:ind w:right="58" w:firstLine="3544"/>
        <w:jc w:val="center"/>
        <w:rPr>
          <w:lang w:val="en-US"/>
        </w:rPr>
      </w:pPr>
    </w:p>
    <w:p w:rsidR="00262685" w:rsidRPr="00262685" w:rsidRDefault="00262685" w:rsidP="00262685">
      <w:pPr>
        <w:pStyle w:val="Bodytext20"/>
        <w:shd w:val="clear" w:color="auto" w:fill="auto"/>
        <w:spacing w:line="270" w:lineRule="exact"/>
        <w:ind w:right="58" w:firstLine="2127"/>
        <w:jc w:val="center"/>
      </w:pPr>
      <w:bookmarkStart w:id="0" w:name="_GoBack"/>
      <w:r w:rsidRPr="00262685">
        <w:t>Nguyễn Văn Dương</w:t>
      </w:r>
    </w:p>
    <w:bookmarkEnd w:id="0"/>
    <w:p w:rsidR="00262685" w:rsidRPr="00262685" w:rsidRDefault="00262685">
      <w:pPr>
        <w:pStyle w:val="Picturecaption0"/>
        <w:shd w:val="clear" w:color="auto" w:fill="auto"/>
        <w:rPr>
          <w:lang w:val="en-US"/>
        </w:rPr>
      </w:pPr>
    </w:p>
    <w:p w:rsidR="00525803" w:rsidRDefault="00525803">
      <w:pPr>
        <w:pStyle w:val="Bodytext50"/>
        <w:numPr>
          <w:ilvl w:val="0"/>
          <w:numId w:val="4"/>
        </w:numPr>
        <w:shd w:val="clear" w:color="auto" w:fill="auto"/>
        <w:tabs>
          <w:tab w:val="left" w:pos="141"/>
        </w:tabs>
        <w:jc w:val="left"/>
      </w:pPr>
    </w:p>
    <w:p w:rsidR="00525803" w:rsidRDefault="00665EEA">
      <w:pPr>
        <w:pStyle w:val="Bodytext50"/>
        <w:numPr>
          <w:ilvl w:val="0"/>
          <w:numId w:val="4"/>
        </w:numPr>
        <w:shd w:val="clear" w:color="auto" w:fill="auto"/>
        <w:tabs>
          <w:tab w:val="left" w:pos="141"/>
        </w:tabs>
        <w:jc w:val="left"/>
      </w:pPr>
      <w:r>
        <w:t>.</w:t>
      </w:r>
    </w:p>
    <w:sectPr w:rsidR="00525803" w:rsidSect="00262685">
      <w:pgSz w:w="12240" w:h="15840"/>
      <w:pgMar w:top="730" w:right="2681" w:bottom="6927" w:left="127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5B1" w:rsidRDefault="00F475B1">
      <w:r>
        <w:separator/>
      </w:r>
    </w:p>
  </w:endnote>
  <w:endnote w:type="continuationSeparator" w:id="0">
    <w:p w:rsidR="00F475B1" w:rsidRDefault="00F4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803" w:rsidRDefault="00796772">
    <w:pPr>
      <w:rPr>
        <w:sz w:val="2"/>
        <w:szCs w:val="2"/>
      </w:rPr>
    </w:pPr>
    <w:r>
      <w:rPr>
        <w:noProof/>
        <w:lang w:val="en-US"/>
      </w:rPr>
      <mc:AlternateContent>
        <mc:Choice Requires="wps">
          <w:drawing>
            <wp:anchor distT="0" distB="0" distL="63500" distR="63500" simplePos="0" relativeHeight="251657728" behindDoc="1" locked="0" layoutInCell="1" allowOverlap="1" wp14:anchorId="1CB1962E" wp14:editId="63DB19C8">
              <wp:simplePos x="0" y="0"/>
              <wp:positionH relativeFrom="page">
                <wp:posOffset>6637020</wp:posOffset>
              </wp:positionH>
              <wp:positionV relativeFrom="page">
                <wp:posOffset>9349740</wp:posOffset>
              </wp:positionV>
              <wp:extent cx="86360" cy="196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803" w:rsidRDefault="00665EEA">
                          <w:pPr>
                            <w:pStyle w:val="Headerorfooter0"/>
                            <w:shd w:val="clear" w:color="auto" w:fill="auto"/>
                            <w:spacing w:line="240" w:lineRule="auto"/>
                          </w:pPr>
                          <w:r>
                            <w:fldChar w:fldCharType="begin"/>
                          </w:r>
                          <w:r>
                            <w:instrText xml:space="preserve"> PAGE \* MERGEFORMAT </w:instrText>
                          </w:r>
                          <w:r>
                            <w:fldChar w:fldCharType="separate"/>
                          </w:r>
                          <w:r w:rsidR="00A134DB" w:rsidRPr="00A134DB">
                            <w:rPr>
                              <w:rStyle w:val="Headerorfooter1"/>
                              <w:noProof/>
                            </w:rPr>
                            <w:t>3</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2.6pt;margin-top:736.2pt;width:6.8pt;height:15.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" filled="f" stroked="f">
              <v:textbox style="mso-fit-shape-to-text:t" inset="0,0,0,0">
                <w:txbxContent>
                  <w:p w:rsidR="00525803" w:rsidRDefault="00665EEA">
                    <w:pPr>
                      <w:pStyle w:val="Headerorfooter0"/>
                      <w:shd w:val="clear" w:color="auto" w:fill="auto"/>
                      <w:spacing w:line="240" w:lineRule="auto"/>
                    </w:pPr>
                    <w:r>
                      <w:fldChar w:fldCharType="begin"/>
                    </w:r>
                    <w:r>
                      <w:instrText xml:space="preserve"> PAGE \* MERGEFORMAT </w:instrText>
                    </w:r>
                    <w:r>
                      <w:fldChar w:fldCharType="separate"/>
                    </w:r>
                    <w:r w:rsidR="00A134DB" w:rsidRPr="00A134DB">
                      <w:rPr>
                        <w:rStyle w:val="Headerorfooter1"/>
                        <w:noProof/>
                      </w:rPr>
                      <w:t>3</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5B1" w:rsidRDefault="00F475B1"/>
  </w:footnote>
  <w:footnote w:type="continuationSeparator" w:id="0">
    <w:p w:rsidR="00F475B1" w:rsidRDefault="00F475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FD2"/>
    <w:multiLevelType w:val="multilevel"/>
    <w:tmpl w:val="B0763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9A34F3"/>
    <w:multiLevelType w:val="multilevel"/>
    <w:tmpl w:val="35566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7D7BB4"/>
    <w:multiLevelType w:val="multilevel"/>
    <w:tmpl w:val="07B4D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5B426F"/>
    <w:multiLevelType w:val="multilevel"/>
    <w:tmpl w:val="A5183D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03"/>
    <w:rsid w:val="00262685"/>
    <w:rsid w:val="00525803"/>
    <w:rsid w:val="00665EEA"/>
    <w:rsid w:val="00796772"/>
    <w:rsid w:val="00A134DB"/>
    <w:rsid w:val="00D267B9"/>
    <w:rsid w:val="00F475B1"/>
    <w:rsid w:val="00F7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4A95"/>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7"/>
      <w:szCs w:val="27"/>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7"/>
      <w:szCs w:val="27"/>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7"/>
      <w:szCs w:val="2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Picturecaption">
    <w:name w:val="Picture caption_"/>
    <w:basedOn w:val="DefaultParagraphFont"/>
    <w:link w:val="Picturecaption0"/>
    <w:rPr>
      <w:rFonts w:ascii="Calibri" w:eastAsia="Calibri" w:hAnsi="Calibri" w:cs="Calibri"/>
      <w:b w:val="0"/>
      <w:bCs w:val="0"/>
      <w:i w:val="0"/>
      <w:iCs w:val="0"/>
      <w:smallCaps w:val="0"/>
      <w:strike w:val="0"/>
      <w:sz w:val="19"/>
      <w:szCs w:val="19"/>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3"/>
      <w:szCs w:val="23"/>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1"/>
      <w:szCs w:val="21"/>
      <w:u w:val="none"/>
    </w:rPr>
  </w:style>
  <w:style w:type="character" w:customStyle="1" w:styleId="Bodytext5SmallCaps">
    <w:name w:val="Body text (5) + Small Caps"/>
    <w:basedOn w:val="Bodytext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rPr>
  </w:style>
  <w:style w:type="paragraph" w:customStyle="1" w:styleId="Bodytext20">
    <w:name w:val="Body text (2)"/>
    <w:basedOn w:val="Normal"/>
    <w:link w:val="Bodytext2"/>
    <w:pPr>
      <w:shd w:val="clear" w:color="auto" w:fill="FFFFFF"/>
      <w:spacing w:line="298" w:lineRule="exact"/>
      <w:jc w:val="both"/>
    </w:pPr>
    <w:rPr>
      <w:rFonts w:ascii="Times New Roman" w:eastAsia="Times New Roman" w:hAnsi="Times New Roman" w:cs="Times New Roman"/>
      <w:b/>
      <w:bCs/>
      <w:sz w:val="27"/>
      <w:szCs w:val="27"/>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sz w:val="25"/>
      <w:szCs w:val="25"/>
    </w:rPr>
  </w:style>
  <w:style w:type="paragraph" w:customStyle="1" w:styleId="BodyText21">
    <w:name w:val="Body Text2"/>
    <w:basedOn w:val="Normal"/>
    <w:link w:val="Bodytext"/>
    <w:pPr>
      <w:shd w:val="clear" w:color="auto" w:fill="FFFFFF"/>
      <w:spacing w:line="317" w:lineRule="exact"/>
      <w:jc w:val="both"/>
    </w:pPr>
    <w:rPr>
      <w:rFonts w:ascii="Times New Roman" w:eastAsia="Times New Roman" w:hAnsi="Times New Roman" w:cs="Times New Roman"/>
      <w:sz w:val="27"/>
      <w:szCs w:val="27"/>
    </w:rPr>
  </w:style>
  <w:style w:type="paragraph" w:customStyle="1" w:styleId="Tablecaption0">
    <w:name w:val="Table caption"/>
    <w:basedOn w:val="Normal"/>
    <w:link w:val="Tablecaption"/>
    <w:pPr>
      <w:shd w:val="clear" w:color="auto" w:fill="FFFFFF"/>
      <w:spacing w:line="322" w:lineRule="exact"/>
      <w:ind w:firstLine="720"/>
    </w:pPr>
    <w:rPr>
      <w:rFonts w:ascii="Times New Roman" w:eastAsia="Times New Roman" w:hAnsi="Times New Roman" w:cs="Times New Roman"/>
      <w:sz w:val="27"/>
      <w:szCs w:val="27"/>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7"/>
      <w:szCs w:val="27"/>
    </w:rPr>
  </w:style>
  <w:style w:type="paragraph" w:customStyle="1" w:styleId="Picturecaption0">
    <w:name w:val="Picture caption"/>
    <w:basedOn w:val="Normal"/>
    <w:link w:val="Picturecaption"/>
    <w:pPr>
      <w:shd w:val="clear" w:color="auto" w:fill="FFFFFF"/>
      <w:spacing w:line="245" w:lineRule="exact"/>
    </w:pPr>
    <w:rPr>
      <w:rFonts w:ascii="Calibri" w:eastAsia="Calibri" w:hAnsi="Calibri" w:cs="Calibri"/>
      <w:sz w:val="19"/>
      <w:szCs w:val="19"/>
    </w:rPr>
  </w:style>
  <w:style w:type="paragraph" w:customStyle="1" w:styleId="Bodytext40">
    <w:name w:val="Body text (4)"/>
    <w:basedOn w:val="Normal"/>
    <w:link w:val="Bodytext4"/>
    <w:pPr>
      <w:shd w:val="clear" w:color="auto" w:fill="FFFFFF"/>
      <w:spacing w:line="0" w:lineRule="atLeast"/>
      <w:jc w:val="both"/>
    </w:pPr>
    <w:rPr>
      <w:rFonts w:ascii="Times New Roman" w:eastAsia="Times New Roman" w:hAnsi="Times New Roman" w:cs="Times New Roman"/>
      <w:b/>
      <w:bCs/>
      <w:i/>
      <w:iCs/>
      <w:sz w:val="23"/>
      <w:szCs w:val="23"/>
    </w:rPr>
  </w:style>
  <w:style w:type="paragraph" w:customStyle="1" w:styleId="Bodytext50">
    <w:name w:val="Body text (5)"/>
    <w:basedOn w:val="Normal"/>
    <w:link w:val="Bodytext5"/>
    <w:pPr>
      <w:shd w:val="clear" w:color="auto" w:fill="FFFFFF"/>
      <w:spacing w:line="250" w:lineRule="exact"/>
      <w:jc w:val="both"/>
    </w:pPr>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267B9"/>
    <w:rPr>
      <w:rFonts w:ascii="Tahoma" w:hAnsi="Tahoma" w:cs="Tahoma"/>
      <w:sz w:val="16"/>
      <w:szCs w:val="16"/>
    </w:rPr>
  </w:style>
  <w:style w:type="character" w:customStyle="1" w:styleId="BalloonTextChar">
    <w:name w:val="Balloon Text Char"/>
    <w:basedOn w:val="DefaultParagraphFont"/>
    <w:link w:val="BalloonText"/>
    <w:uiPriority w:val="99"/>
    <w:semiHidden/>
    <w:rsid w:val="00D267B9"/>
    <w:rPr>
      <w:rFonts w:ascii="Tahoma" w:hAnsi="Tahoma" w:cs="Tahoma"/>
      <w:color w:val="000000"/>
      <w:sz w:val="16"/>
      <w:szCs w:val="16"/>
    </w:rPr>
  </w:style>
  <w:style w:type="paragraph" w:styleId="ListParagraph">
    <w:name w:val="List Paragraph"/>
    <w:basedOn w:val="Normal"/>
    <w:uiPriority w:val="34"/>
    <w:qFormat/>
    <w:rsid w:val="002626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4A95"/>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7"/>
      <w:szCs w:val="27"/>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7"/>
      <w:szCs w:val="27"/>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7"/>
      <w:szCs w:val="2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Picturecaption">
    <w:name w:val="Picture caption_"/>
    <w:basedOn w:val="DefaultParagraphFont"/>
    <w:link w:val="Picturecaption0"/>
    <w:rPr>
      <w:rFonts w:ascii="Calibri" w:eastAsia="Calibri" w:hAnsi="Calibri" w:cs="Calibri"/>
      <w:b w:val="0"/>
      <w:bCs w:val="0"/>
      <w:i w:val="0"/>
      <w:iCs w:val="0"/>
      <w:smallCaps w:val="0"/>
      <w:strike w:val="0"/>
      <w:sz w:val="19"/>
      <w:szCs w:val="19"/>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3"/>
      <w:szCs w:val="23"/>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1"/>
      <w:szCs w:val="21"/>
      <w:u w:val="none"/>
    </w:rPr>
  </w:style>
  <w:style w:type="character" w:customStyle="1" w:styleId="Bodytext5SmallCaps">
    <w:name w:val="Body text (5) + Small Caps"/>
    <w:basedOn w:val="Bodytext5"/>
    <w:rPr>
      <w:rFonts w:ascii="Times New Roman" w:eastAsia="Times New Roman" w:hAnsi="Times New Roman" w:cs="Times New Roman"/>
      <w:b w:val="0"/>
      <w:bCs w:val="0"/>
      <w:i w:val="0"/>
      <w:iCs w:val="0"/>
      <w:smallCaps/>
      <w:strike w:val="0"/>
      <w:color w:val="000000"/>
      <w:spacing w:val="0"/>
      <w:w w:val="100"/>
      <w:position w:val="0"/>
      <w:sz w:val="21"/>
      <w:szCs w:val="21"/>
      <w:u w:val="none"/>
      <w:lang w:val="vi-VN"/>
    </w:rPr>
  </w:style>
  <w:style w:type="paragraph" w:customStyle="1" w:styleId="Bodytext20">
    <w:name w:val="Body text (2)"/>
    <w:basedOn w:val="Normal"/>
    <w:link w:val="Bodytext2"/>
    <w:pPr>
      <w:shd w:val="clear" w:color="auto" w:fill="FFFFFF"/>
      <w:spacing w:line="298" w:lineRule="exact"/>
      <w:jc w:val="both"/>
    </w:pPr>
    <w:rPr>
      <w:rFonts w:ascii="Times New Roman" w:eastAsia="Times New Roman" w:hAnsi="Times New Roman" w:cs="Times New Roman"/>
      <w:b/>
      <w:bCs/>
      <w:sz w:val="27"/>
      <w:szCs w:val="27"/>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sz w:val="25"/>
      <w:szCs w:val="25"/>
    </w:rPr>
  </w:style>
  <w:style w:type="paragraph" w:customStyle="1" w:styleId="BodyText21">
    <w:name w:val="Body Text2"/>
    <w:basedOn w:val="Normal"/>
    <w:link w:val="Bodytext"/>
    <w:pPr>
      <w:shd w:val="clear" w:color="auto" w:fill="FFFFFF"/>
      <w:spacing w:line="317" w:lineRule="exact"/>
      <w:jc w:val="both"/>
    </w:pPr>
    <w:rPr>
      <w:rFonts w:ascii="Times New Roman" w:eastAsia="Times New Roman" w:hAnsi="Times New Roman" w:cs="Times New Roman"/>
      <w:sz w:val="27"/>
      <w:szCs w:val="27"/>
    </w:rPr>
  </w:style>
  <w:style w:type="paragraph" w:customStyle="1" w:styleId="Tablecaption0">
    <w:name w:val="Table caption"/>
    <w:basedOn w:val="Normal"/>
    <w:link w:val="Tablecaption"/>
    <w:pPr>
      <w:shd w:val="clear" w:color="auto" w:fill="FFFFFF"/>
      <w:spacing w:line="322" w:lineRule="exact"/>
      <w:ind w:firstLine="720"/>
    </w:pPr>
    <w:rPr>
      <w:rFonts w:ascii="Times New Roman" w:eastAsia="Times New Roman" w:hAnsi="Times New Roman" w:cs="Times New Roman"/>
      <w:sz w:val="27"/>
      <w:szCs w:val="27"/>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7"/>
      <w:szCs w:val="27"/>
    </w:rPr>
  </w:style>
  <w:style w:type="paragraph" w:customStyle="1" w:styleId="Picturecaption0">
    <w:name w:val="Picture caption"/>
    <w:basedOn w:val="Normal"/>
    <w:link w:val="Picturecaption"/>
    <w:pPr>
      <w:shd w:val="clear" w:color="auto" w:fill="FFFFFF"/>
      <w:spacing w:line="245" w:lineRule="exact"/>
    </w:pPr>
    <w:rPr>
      <w:rFonts w:ascii="Calibri" w:eastAsia="Calibri" w:hAnsi="Calibri" w:cs="Calibri"/>
      <w:sz w:val="19"/>
      <w:szCs w:val="19"/>
    </w:rPr>
  </w:style>
  <w:style w:type="paragraph" w:customStyle="1" w:styleId="Bodytext40">
    <w:name w:val="Body text (4)"/>
    <w:basedOn w:val="Normal"/>
    <w:link w:val="Bodytext4"/>
    <w:pPr>
      <w:shd w:val="clear" w:color="auto" w:fill="FFFFFF"/>
      <w:spacing w:line="0" w:lineRule="atLeast"/>
      <w:jc w:val="both"/>
    </w:pPr>
    <w:rPr>
      <w:rFonts w:ascii="Times New Roman" w:eastAsia="Times New Roman" w:hAnsi="Times New Roman" w:cs="Times New Roman"/>
      <w:b/>
      <w:bCs/>
      <w:i/>
      <w:iCs/>
      <w:sz w:val="23"/>
      <w:szCs w:val="23"/>
    </w:rPr>
  </w:style>
  <w:style w:type="paragraph" w:customStyle="1" w:styleId="Bodytext50">
    <w:name w:val="Body text (5)"/>
    <w:basedOn w:val="Normal"/>
    <w:link w:val="Bodytext5"/>
    <w:pPr>
      <w:shd w:val="clear" w:color="auto" w:fill="FFFFFF"/>
      <w:spacing w:line="250" w:lineRule="exact"/>
      <w:jc w:val="both"/>
    </w:pPr>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267B9"/>
    <w:rPr>
      <w:rFonts w:ascii="Tahoma" w:hAnsi="Tahoma" w:cs="Tahoma"/>
      <w:sz w:val="16"/>
      <w:szCs w:val="16"/>
    </w:rPr>
  </w:style>
  <w:style w:type="character" w:customStyle="1" w:styleId="BalloonTextChar">
    <w:name w:val="Balloon Text Char"/>
    <w:basedOn w:val="DefaultParagraphFont"/>
    <w:link w:val="BalloonText"/>
    <w:uiPriority w:val="99"/>
    <w:semiHidden/>
    <w:rsid w:val="00D267B9"/>
    <w:rPr>
      <w:rFonts w:ascii="Tahoma" w:hAnsi="Tahoma" w:cs="Tahoma"/>
      <w:color w:val="000000"/>
      <w:sz w:val="16"/>
      <w:szCs w:val="16"/>
    </w:rPr>
  </w:style>
  <w:style w:type="paragraph" w:styleId="ListParagraph">
    <w:name w:val="List Paragraph"/>
    <w:basedOn w:val="Normal"/>
    <w:uiPriority w:val="34"/>
    <w:qFormat/>
    <w:rsid w:val="00262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Uyû ban nhaân daân tænh ÑT</vt:lpstr>
    </vt:vector>
  </TitlesOfParts>
  <Company>sowlov co. ltd.</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Uyû ban nhaân daân tænh ÑT</dc:title>
  <dc:creator>Admin</dc:creator>
  <cp:lastModifiedBy>Admin</cp:lastModifiedBy>
  <cp:revision>4</cp:revision>
  <dcterms:created xsi:type="dcterms:W3CDTF">2015-05-11T08:22:00Z</dcterms:created>
  <dcterms:modified xsi:type="dcterms:W3CDTF">2015-06-08T07:37:00Z</dcterms:modified>
</cp:coreProperties>
</file>